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DD3EEE">
        <w:rPr>
          <w:rFonts w:ascii="Arial" w:hAnsi="Arial" w:cs="Arial"/>
          <w:b/>
          <w:bCs/>
          <w:color w:val="000000"/>
          <w:sz w:val="21"/>
          <w:szCs w:val="21"/>
        </w:rPr>
        <w:t>15</w:t>
      </w:r>
      <w:r>
        <w:rPr>
          <w:rFonts w:ascii="Arial" w:hAnsi="Arial" w:cs="Arial"/>
          <w:b/>
          <w:bCs/>
          <w:color w:val="000000"/>
          <w:sz w:val="21"/>
          <w:szCs w:val="21"/>
        </w:rPr>
        <w:t>.04.История. 9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класс.</w:t>
      </w:r>
      <w:r>
        <w:rPr>
          <w:rFonts w:ascii="Arial" w:hAnsi="Arial" w:cs="Arial"/>
          <w:color w:val="000000"/>
          <w:sz w:val="21"/>
          <w:szCs w:val="21"/>
        </w:rPr>
        <w:t xml:space="preserve"> Тема: Технический прогресс и перемены в повседневной жизни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Отмена крепостного права способствовала росту населения Российской империи и его свободному расселению по всей территории. Росли города, менялся образ жизни людей.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Население России за 30 пореформенных лет выросло практически в два раза: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с 74 миллионов</w:t>
      </w:r>
      <w:r>
        <w:rPr>
          <w:rFonts w:ascii="Arial" w:hAnsi="Arial" w:cs="Arial"/>
          <w:color w:val="000000"/>
          <w:sz w:val="21"/>
          <w:szCs w:val="21"/>
        </w:rPr>
        <w:t> в 1860 году до </w:t>
      </w:r>
      <w:r>
        <w:rPr>
          <w:rFonts w:ascii="Arial" w:hAnsi="Arial" w:cs="Arial"/>
          <w:i/>
          <w:iCs/>
          <w:color w:val="000000"/>
          <w:sz w:val="21"/>
          <w:szCs w:val="21"/>
        </w:rPr>
        <w:t>126 миллионо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в</w:t>
      </w:r>
      <w:r>
        <w:rPr>
          <w:rFonts w:ascii="Arial" w:hAnsi="Arial" w:cs="Arial"/>
          <w:color w:val="000000"/>
          <w:sz w:val="21"/>
          <w:szCs w:val="21"/>
        </w:rPr>
        <w:t>(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без учета населения Финляндии) в 1897 году.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Это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несмотря на то, что дважды прирост населения практически равнялся нулю: в 1855-1856 годах, во время Крымской войны, и 1891-1892 годах, во время голода, вызванного неурожаем. В конце века в Российской империи насчитывалось два города, количество жителей которых превысило 1 миллион человек. Это были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Петербург</w:t>
      </w:r>
      <w:r>
        <w:rPr>
          <w:rFonts w:ascii="Arial" w:hAnsi="Arial" w:cs="Arial"/>
          <w:color w:val="000000"/>
          <w:sz w:val="21"/>
          <w:szCs w:val="21"/>
        </w:rPr>
        <w:t> и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Москва</w:t>
      </w:r>
      <w:r>
        <w:rPr>
          <w:rFonts w:ascii="Arial" w:hAnsi="Arial" w:cs="Arial"/>
          <w:color w:val="000000"/>
          <w:sz w:val="21"/>
          <w:szCs w:val="21"/>
        </w:rPr>
        <w:t>. 13% населения проживали в городах.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Рост городов</w:t>
      </w:r>
      <w:r>
        <w:rPr>
          <w:rFonts w:ascii="Arial" w:hAnsi="Arial" w:cs="Arial"/>
          <w:color w:val="000000"/>
          <w:sz w:val="21"/>
          <w:szCs w:val="21"/>
        </w:rPr>
        <w:t> и городского населения называется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урбанизацией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Количество населения России во второй половине XIX века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686300" cy="2085975"/>
            <wp:effectExtent l="0" t="0" r="0" b="9525"/>
            <wp:docPr id="5" name="Рисунок 5" descr="https://fsd.multiurok.ru/html/2018/03/01/s_5a97d5c087204/s845951_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3/01/s_5a97d5c087204/s845951_1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Градостроители конца XIX века понимали необходимость перехода к постройке зданий, соответствующих духу времени и потребностям населения. В городах появлялись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вокзалы, торговые пассажи, крупные магазины, банки, трактиры</w:t>
      </w:r>
      <w:r>
        <w:rPr>
          <w:rFonts w:ascii="Arial" w:hAnsi="Arial" w:cs="Arial"/>
          <w:color w:val="000000"/>
          <w:sz w:val="21"/>
          <w:szCs w:val="21"/>
        </w:rPr>
        <w:t>. До сих пор сохранилось 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здание чайного магазина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Перлова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в Москве</w:t>
      </w:r>
      <w:r>
        <w:rPr>
          <w:rFonts w:ascii="Arial" w:hAnsi="Arial" w:cs="Arial"/>
          <w:color w:val="000000"/>
          <w:sz w:val="21"/>
          <w:szCs w:val="21"/>
        </w:rPr>
        <w:t>, построенного в китайском стиле. Для посетителей предназначались шелковые пуфики, на которые можно было присесть и попробовать чай. В </w:t>
      </w:r>
      <w:r>
        <w:rPr>
          <w:rFonts w:ascii="Arial" w:hAnsi="Arial" w:cs="Arial"/>
          <w:b/>
          <w:bCs/>
          <w:color w:val="000000"/>
          <w:sz w:val="21"/>
          <w:szCs w:val="21"/>
        </w:rPr>
        <w:t>1872 году</w:t>
      </w:r>
      <w:r>
        <w:rPr>
          <w:rFonts w:ascii="Arial" w:hAnsi="Arial" w:cs="Arial"/>
          <w:color w:val="000000"/>
          <w:sz w:val="21"/>
          <w:szCs w:val="21"/>
        </w:rPr>
        <w:t> появился в Москве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трактир «Прага»</w:t>
      </w:r>
      <w:r>
        <w:rPr>
          <w:rFonts w:ascii="Arial" w:hAnsi="Arial" w:cs="Arial"/>
          <w:color w:val="000000"/>
          <w:sz w:val="21"/>
          <w:szCs w:val="21"/>
        </w:rPr>
        <w:t>, извозчики его называли понятным для себя словом «Брага». А в </w:t>
      </w:r>
      <w:r>
        <w:rPr>
          <w:rFonts w:ascii="Arial" w:hAnsi="Arial" w:cs="Arial"/>
          <w:b/>
          <w:bCs/>
          <w:color w:val="000000"/>
          <w:sz w:val="21"/>
          <w:szCs w:val="21"/>
        </w:rPr>
        <w:t>1896 году</w:t>
      </w:r>
      <w:r>
        <w:rPr>
          <w:rFonts w:ascii="Arial" w:hAnsi="Arial" w:cs="Arial"/>
          <w:color w:val="000000"/>
          <w:sz w:val="21"/>
          <w:szCs w:val="21"/>
        </w:rPr>
        <w:t> купец выиграл этот трактир и превратил в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ресторан</w:t>
      </w:r>
      <w:r>
        <w:rPr>
          <w:rFonts w:ascii="Arial" w:hAnsi="Arial" w:cs="Arial"/>
          <w:color w:val="000000"/>
          <w:sz w:val="21"/>
          <w:szCs w:val="21"/>
        </w:rPr>
        <w:t>, который существует и сейчас.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590925" cy="1876425"/>
            <wp:effectExtent l="0" t="0" r="9525" b="9525"/>
            <wp:docPr id="4" name="Рисунок 4" descr="https://fsd.multiurok.ru/html/2018/03/01/s_5a97d5c087204/s845951_1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3/01/s_5a97d5c087204/s845951_1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Улицы в городах мостились булыжником. Однако его круглая форма была не очень удобной и создавала неудобства при движении. Тогда стали использовать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гранитную брусчатку</w:t>
      </w:r>
      <w:r>
        <w:rPr>
          <w:rFonts w:ascii="Arial" w:hAnsi="Arial" w:cs="Arial"/>
          <w:color w:val="000000"/>
          <w:sz w:val="21"/>
          <w:szCs w:val="21"/>
        </w:rPr>
        <w:t>. Но и у нее были недостатки. Основным был постоянный грохот, который создавали колеса, едущих по улицам повозок. В конце XIX века в некоторых городах стало появляться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асфальтовое покрытие</w:t>
      </w:r>
      <w:r>
        <w:rPr>
          <w:rFonts w:ascii="Arial" w:hAnsi="Arial" w:cs="Arial"/>
          <w:color w:val="000000"/>
          <w:sz w:val="21"/>
          <w:szCs w:val="21"/>
        </w:rPr>
        <w:t xml:space="preserve">. Посмотрите, как выглядела Тверская улица в Петербурге конца XIX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века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остепенно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городах появлялось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электрическое освещение</w:t>
      </w:r>
      <w:r>
        <w:rPr>
          <w:rFonts w:ascii="Arial" w:hAnsi="Arial" w:cs="Arial"/>
          <w:color w:val="000000"/>
          <w:sz w:val="21"/>
          <w:szCs w:val="21"/>
        </w:rPr>
        <w:t>. Ранее улицы больших городов освещались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газовыми</w:t>
      </w:r>
      <w:r>
        <w:rPr>
          <w:rFonts w:ascii="Arial" w:hAnsi="Arial" w:cs="Arial"/>
          <w:color w:val="000000"/>
          <w:sz w:val="21"/>
          <w:szCs w:val="21"/>
        </w:rPr>
        <w:t> и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масляными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светильниками</w:t>
      </w:r>
      <w:r>
        <w:rPr>
          <w:rFonts w:ascii="Arial" w:hAnsi="Arial" w:cs="Arial"/>
          <w:color w:val="000000"/>
          <w:sz w:val="21"/>
          <w:szCs w:val="21"/>
        </w:rPr>
        <w:t>. В 1878 году благодаря изобретению Петра Яблочкова электрическим светом наполнились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Михайловский манеж</w:t>
      </w:r>
      <w:r>
        <w:rPr>
          <w:rFonts w:ascii="Arial" w:hAnsi="Arial" w:cs="Arial"/>
          <w:color w:val="000000"/>
          <w:sz w:val="21"/>
          <w:szCs w:val="21"/>
        </w:rPr>
        <w:t> и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Большой театр</w:t>
      </w:r>
      <w:r>
        <w:rPr>
          <w:rFonts w:ascii="Arial" w:hAnsi="Arial" w:cs="Arial"/>
          <w:color w:val="000000"/>
          <w:sz w:val="21"/>
          <w:szCs w:val="21"/>
        </w:rPr>
        <w:t xml:space="preserve">. Однако люди еще остерегались электричества. Ходили слухи, что </w:t>
      </w:r>
      <w:r>
        <w:rPr>
          <w:rFonts w:ascii="Arial" w:hAnsi="Arial" w:cs="Arial"/>
          <w:color w:val="000000"/>
          <w:sz w:val="21"/>
          <w:szCs w:val="21"/>
        </w:rPr>
        <w:lastRenderedPageBreak/>
        <w:t>оно искажает естественные цвета и очень вредно для глаз. Талантливый предприниматель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Карл Сименс</w:t>
      </w:r>
      <w:r>
        <w:rPr>
          <w:rFonts w:ascii="Arial" w:hAnsi="Arial" w:cs="Arial"/>
          <w:color w:val="000000"/>
          <w:sz w:val="21"/>
          <w:szCs w:val="21"/>
        </w:rPr>
        <w:t> одним из первых понял все преимущества электричества. Он приобрел у Эдисона патент на использование ламп. 30 декабря 1883 года газовые фонари были заменены лампами на Невском проспекте.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Сименс</w:t>
      </w:r>
      <w:r>
        <w:rPr>
          <w:rFonts w:ascii="Arial" w:hAnsi="Arial" w:cs="Arial"/>
          <w:color w:val="000000"/>
          <w:sz w:val="21"/>
          <w:szCs w:val="21"/>
        </w:rPr>
        <w:t> провел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электрификацию</w:t>
      </w:r>
      <w:r>
        <w:rPr>
          <w:rFonts w:ascii="Arial" w:hAnsi="Arial" w:cs="Arial"/>
          <w:color w:val="000000"/>
          <w:sz w:val="21"/>
          <w:szCs w:val="21"/>
        </w:rPr>
        <w:t> Зимнего дворца, установив 12 тысяч лампочек.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743200" cy="2409825"/>
            <wp:effectExtent l="0" t="0" r="0" b="9525"/>
            <wp:docPr id="3" name="Рисунок 3" descr="https://fsd.multiurok.ru/html/2018/03/01/s_5a97d5c087204/s845951_1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3/01/s_5a97d5c087204/s845951_1_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 мая 1892 года</w:t>
      </w:r>
      <w:r>
        <w:rPr>
          <w:rFonts w:ascii="Arial" w:hAnsi="Arial" w:cs="Arial"/>
          <w:color w:val="000000"/>
          <w:sz w:val="21"/>
          <w:szCs w:val="21"/>
        </w:rPr>
        <w:t> в Киеве был пущен первый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электрический трамвай</w:t>
      </w:r>
      <w:r>
        <w:rPr>
          <w:rFonts w:ascii="Arial" w:hAnsi="Arial" w:cs="Arial"/>
          <w:color w:val="000000"/>
          <w:sz w:val="21"/>
          <w:szCs w:val="21"/>
        </w:rPr>
        <w:t>. Проехал он по Александровскому спуску. Людям настолько понравился новый вид транспорта, что они по несколько раз в день на нем катались. Позже,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7 апреля 1899 года</w:t>
      </w:r>
      <w:r>
        <w:rPr>
          <w:rFonts w:ascii="Arial" w:hAnsi="Arial" w:cs="Arial"/>
          <w:color w:val="000000"/>
          <w:sz w:val="21"/>
          <w:szCs w:val="21"/>
        </w:rPr>
        <w:t>,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трамвай</w:t>
      </w:r>
      <w:r>
        <w:rPr>
          <w:rFonts w:ascii="Arial" w:hAnsi="Arial" w:cs="Arial"/>
          <w:color w:val="000000"/>
          <w:sz w:val="21"/>
          <w:szCs w:val="21"/>
        </w:rPr>
        <w:t> появился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 Москве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62300" cy="2524125"/>
            <wp:effectExtent l="0" t="0" r="0" b="9525"/>
            <wp:wrapSquare wrapText="bothSides"/>
            <wp:docPr id="6" name="Рисунок 6" descr="https://fsd.multiurok.ru/html/2018/03/01/s_5a97d5c087204/s845951_1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3/01/s_5a97d5c087204/s845951_1_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Развивалась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телеграфная связь</w:t>
      </w:r>
      <w:r>
        <w:rPr>
          <w:rFonts w:ascii="Arial" w:hAnsi="Arial" w:cs="Arial"/>
          <w:color w:val="000000"/>
          <w:sz w:val="21"/>
          <w:szCs w:val="21"/>
        </w:rPr>
        <w:t>. Первая станция появилась </w:t>
      </w:r>
      <w:r>
        <w:rPr>
          <w:rFonts w:ascii="Arial" w:hAnsi="Arial" w:cs="Arial"/>
          <w:b/>
          <w:bCs/>
          <w:color w:val="000000"/>
          <w:sz w:val="21"/>
          <w:szCs w:val="21"/>
        </w:rPr>
        <w:t>1 октября 1852 года</w:t>
      </w:r>
      <w:r>
        <w:rPr>
          <w:rFonts w:ascii="Arial" w:hAnsi="Arial" w:cs="Arial"/>
          <w:color w:val="000000"/>
          <w:sz w:val="21"/>
          <w:szCs w:val="21"/>
        </w:rPr>
        <w:t> на Николаевском вокзале. Телеграмму можно было отправлять между Петербургом и Москвой. Но это было очень дорого и использовалось только в случае сильной необходимости. К 1860-м годам телеграфные линии соединяли почти все губернские города. В </w:t>
      </w:r>
      <w:r>
        <w:rPr>
          <w:rFonts w:ascii="Arial" w:hAnsi="Arial" w:cs="Arial"/>
          <w:b/>
          <w:bCs/>
          <w:color w:val="000000"/>
          <w:sz w:val="21"/>
          <w:szCs w:val="21"/>
        </w:rPr>
        <w:t>1871 году</w:t>
      </w:r>
      <w:r>
        <w:rPr>
          <w:rFonts w:ascii="Arial" w:hAnsi="Arial" w:cs="Arial"/>
          <w:color w:val="000000"/>
          <w:sz w:val="21"/>
          <w:szCs w:val="21"/>
        </w:rPr>
        <w:t> открыта самая длинная в мире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телеграфная линия между Москвой и Владивостоком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июля 1882 года</w:t>
      </w:r>
      <w:r>
        <w:rPr>
          <w:rFonts w:ascii="Arial" w:hAnsi="Arial" w:cs="Arial"/>
          <w:color w:val="000000"/>
          <w:sz w:val="21"/>
          <w:szCs w:val="21"/>
        </w:rPr>
        <w:t> была запущена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первая телефонная станция в Петербурге</w:t>
      </w:r>
      <w:r>
        <w:rPr>
          <w:rFonts w:ascii="Arial" w:hAnsi="Arial" w:cs="Arial"/>
          <w:color w:val="000000"/>
          <w:sz w:val="21"/>
          <w:szCs w:val="21"/>
        </w:rPr>
        <w:t>. В 1898 году впервые жители Москвы и Петербурга смогли позвонить друг другу по телефону. Разговоры были очень дорогими, а заявку на осуществление звонка необходимо было подавать заранее. Телефонистками вплоть до 1917 года могли стать только незамужние девушки,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«дабы лишние думы и заботы не приводили к лишним ошибкам при соединениях»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 узнали, как выглядели города России, пришла пора познакомиться с образом жизни их жителей.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центре города находились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особняки дворян</w:t>
      </w:r>
      <w:r>
        <w:rPr>
          <w:rFonts w:ascii="Arial" w:hAnsi="Arial" w:cs="Arial"/>
          <w:color w:val="000000"/>
          <w:sz w:val="21"/>
          <w:szCs w:val="21"/>
        </w:rPr>
        <w:t>. Большинство из них были построены в начале XIX века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в стиле классицизма</w:t>
      </w:r>
      <w:r>
        <w:rPr>
          <w:rFonts w:ascii="Arial" w:hAnsi="Arial" w:cs="Arial"/>
          <w:color w:val="000000"/>
          <w:sz w:val="21"/>
          <w:szCs w:val="21"/>
        </w:rPr>
        <w:t>. Это были большие дома с колоннами, выкрашенные в яркие цвета. Некоторые из них сохранились до нашего времени. В Петербурге особняки вдоль набережной строились очень близко друг к другу. Высотой они были не более трех этажей.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Неподалеку от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дворянских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размещались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купеческие кварталы</w:t>
      </w:r>
      <w:r>
        <w:rPr>
          <w:rFonts w:ascii="Arial" w:hAnsi="Arial" w:cs="Arial"/>
          <w:color w:val="000000"/>
          <w:sz w:val="21"/>
          <w:szCs w:val="21"/>
        </w:rPr>
        <w:t xml:space="preserve">. Ко второй половине XIX века образ жизни и мышления купечества изменился по сравнению с предыдущим временем. Как правило, это были образованные, умные люди. Своим образом жизни они хотели </w:t>
      </w: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продемонстрировать достаток, который могут себе позволить.   Дома купцов практически не отличались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от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дворянских. Их украшали колоннами, лепниной, перестраивали в духе времени. В доме на каждого члена семьи приходилось по две комнаты.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Часто купцы сдавали комнаты в своих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домах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 отдельным людям, так и учреждениям. Для купечества это был прекрасный способ дополнительного заработка. Характерной чертой купеческих домов было большое количество мебели, как правило, дорогой деревянной.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высшим слоям городского общества относилась состоятельная интеллигенция –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профессора, врачи, артисты</w:t>
      </w:r>
      <w:r>
        <w:rPr>
          <w:rFonts w:ascii="Arial" w:hAnsi="Arial" w:cs="Arial"/>
          <w:color w:val="000000"/>
          <w:sz w:val="21"/>
          <w:szCs w:val="21"/>
        </w:rPr>
        <w:t>. Они жили не в собственных особняках, а в многоэтажных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доходных домах</w:t>
      </w:r>
      <w:r>
        <w:rPr>
          <w:rFonts w:ascii="Arial" w:hAnsi="Arial" w:cs="Arial"/>
          <w:color w:val="000000"/>
          <w:sz w:val="21"/>
          <w:szCs w:val="21"/>
        </w:rPr>
        <w:t>, расположенных ближе к центру города. К квартирам вели просторные, красивые лестницы, покрытые коврами. В доме стали появляться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лифты</w:t>
      </w:r>
      <w:r>
        <w:rPr>
          <w:rFonts w:ascii="Arial" w:hAnsi="Arial" w:cs="Arial"/>
          <w:color w:val="000000"/>
          <w:sz w:val="21"/>
          <w:szCs w:val="21"/>
        </w:rPr>
        <w:t>, у входа посетителей встречал швейцар. Квартиры интеллигенции состояли из множества комнат. Состоятельные люди могли позволить себе более 6 комнат. Помещения в квартире делились на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парадные</w:t>
      </w:r>
      <w:r>
        <w:rPr>
          <w:rFonts w:ascii="Arial" w:hAnsi="Arial" w:cs="Arial"/>
          <w:color w:val="000000"/>
          <w:sz w:val="21"/>
          <w:szCs w:val="21"/>
        </w:rPr>
        <w:t> и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жилые</w:t>
      </w:r>
      <w:r>
        <w:rPr>
          <w:rFonts w:ascii="Arial" w:hAnsi="Arial" w:cs="Arial"/>
          <w:color w:val="000000"/>
          <w:sz w:val="21"/>
          <w:szCs w:val="21"/>
        </w:rPr>
        <w:t xml:space="preserve">. Парадные комнаты выходили окнами на уличный фасад дома и были очень светлыми. Жилые комнаты выходили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двор-колодец и были темными и прохладными. Самым престижным являлся третий этаж. Как правило, в домах было большое количество прислуги, они пользовались «черным» входом, чтобы попасть в квартиру. У парадного входа в квартиру в 1870-е годы появился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электрический звонок</w:t>
      </w:r>
      <w:r>
        <w:rPr>
          <w:rFonts w:ascii="Arial" w:hAnsi="Arial" w:cs="Arial"/>
          <w:color w:val="000000"/>
          <w:sz w:val="21"/>
          <w:szCs w:val="21"/>
        </w:rPr>
        <w:t>. На двери размещалась табличка с именем владельца и указанием профессии.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 второй половине XIX века значительно изменилась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мода</w:t>
      </w:r>
      <w:r>
        <w:rPr>
          <w:rFonts w:ascii="Arial" w:hAnsi="Arial" w:cs="Arial"/>
          <w:color w:val="000000"/>
          <w:sz w:val="21"/>
          <w:szCs w:val="21"/>
        </w:rPr>
        <w:t xml:space="preserve">. Женщины стали более активно участвовать в жизни общества, они получали образование. Следовательно, их одежда должна была соответствовать образу жизни. На дамах конца XIX века вы не увидите пышных платьев на кринолинах. Костюм приобретал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более плавные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естественные формы. В 1870-е годы на некоторое время появилась мода на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турнюры</w:t>
      </w:r>
      <w:r>
        <w:rPr>
          <w:rFonts w:ascii="Arial" w:hAnsi="Arial" w:cs="Arial"/>
          <w:color w:val="000000"/>
          <w:sz w:val="21"/>
          <w:szCs w:val="21"/>
        </w:rPr>
        <w:t> – это небольшие подушки, прикрепленные к платью сзади. Однако уже к 80-м годам она прошла. Юбки становились узкими, женщины отказывались от неудобных корсетов. Модным стало сочетание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юбки</w:t>
      </w:r>
      <w:r>
        <w:rPr>
          <w:rFonts w:ascii="Arial" w:hAnsi="Arial" w:cs="Arial"/>
          <w:color w:val="000000"/>
          <w:sz w:val="21"/>
          <w:szCs w:val="21"/>
        </w:rPr>
        <w:t> и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блузки</w:t>
      </w:r>
      <w:r>
        <w:rPr>
          <w:rFonts w:ascii="Arial" w:hAnsi="Arial" w:cs="Arial"/>
          <w:color w:val="000000"/>
          <w:sz w:val="21"/>
          <w:szCs w:val="21"/>
        </w:rPr>
        <w:t>. Появился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деловой стиль одежды</w:t>
      </w:r>
      <w:r>
        <w:rPr>
          <w:rFonts w:ascii="Arial" w:hAnsi="Arial" w:cs="Arial"/>
          <w:color w:val="000000"/>
          <w:sz w:val="21"/>
          <w:szCs w:val="21"/>
        </w:rPr>
        <w:t>. Это был 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«костюм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тайлер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»</w:t>
      </w:r>
      <w:r>
        <w:rPr>
          <w:rFonts w:ascii="Arial" w:hAnsi="Arial" w:cs="Arial"/>
          <w:color w:val="000000"/>
          <w:sz w:val="21"/>
          <w:szCs w:val="21"/>
        </w:rPr>
        <w:t>, состоящий из жакета, длинной юбки и блузки. Женщины начали носить галстуки.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514600" cy="2390775"/>
            <wp:effectExtent l="0" t="0" r="0" b="9525"/>
            <wp:docPr id="2" name="Рисунок 2" descr="https://fsd.multiurok.ru/html/2018/03/01/s_5a97d5c087204/s845951_1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03/01/s_5a97d5c087204/s845951_1_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Среди мужчин были популярны костюмы, сюртуки и куртки. Выходной одеждой был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фрак</w:t>
      </w:r>
      <w:r>
        <w:rPr>
          <w:rFonts w:ascii="Arial" w:hAnsi="Arial" w:cs="Arial"/>
          <w:color w:val="000000"/>
          <w:sz w:val="21"/>
          <w:szCs w:val="21"/>
        </w:rPr>
        <w:t>. На особо важные мероприятия мужчины надевали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визитку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окраинах городов жизнь не была такой яркой и праздничной. Часто здесь можно было встретить студентов. В Петербурге они жили в общежитиях по 10-12 человек. Из-за постоянной нехватки воздуха и света, частыми среди студентов были болезни. Наиболее распространенные –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головные боли, чесотка, чахотка</w:t>
      </w:r>
      <w:r>
        <w:rPr>
          <w:rFonts w:ascii="Arial" w:hAnsi="Arial" w:cs="Arial"/>
          <w:color w:val="000000"/>
          <w:sz w:val="21"/>
          <w:szCs w:val="21"/>
        </w:rPr>
        <w:t>. В 1882 году во дворе Петербургского университета была построена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Коллегия Александра II</w:t>
      </w:r>
      <w:r>
        <w:rPr>
          <w:rFonts w:ascii="Arial" w:hAnsi="Arial" w:cs="Arial"/>
          <w:color w:val="000000"/>
          <w:sz w:val="21"/>
          <w:szCs w:val="21"/>
        </w:rPr>
        <w:t xml:space="preserve">, при ней размещалось общежитие для студентов. Она было более благоустроенным по сравнению с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окраинными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Часто студенты снимали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«углы»</w:t>
      </w:r>
      <w:r>
        <w:rPr>
          <w:rFonts w:ascii="Arial" w:hAnsi="Arial" w:cs="Arial"/>
          <w:color w:val="000000"/>
          <w:sz w:val="21"/>
          <w:szCs w:val="21"/>
        </w:rPr>
        <w:t> в доходных домах. Жильцы арендованной квартиры сдавали комнату, внутри которой занавесками разгораживали «углы». Место возле окна стоило дороже, чем у стены. Иногда в такой комнате размещалось по 10 человек.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Быт студентов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476875" cy="2609850"/>
            <wp:effectExtent l="0" t="0" r="9525" b="0"/>
            <wp:docPr id="1" name="Рисунок 1" descr="https://fsd.multiurok.ru/html/2018/03/01/s_5a97d5c087204/s845951_1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8/03/01/s_5a97d5c087204/s845951_1_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Киеве студенты жили в прилегающем к университету районе, так называемом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«Латинском квартале»</w:t>
      </w:r>
      <w:r>
        <w:rPr>
          <w:rFonts w:ascii="Arial" w:hAnsi="Arial" w:cs="Arial"/>
          <w:color w:val="000000"/>
          <w:sz w:val="21"/>
          <w:szCs w:val="21"/>
        </w:rPr>
        <w:t>. Прозвали его так по примеру с европейскими студенческими кварталами. Студенты снимали комнаты в небольших особняках. Питались в дешевых столовых, где можно было заказать половину порции.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Казанском университете 6 студентов, с разрешения местной полиции, жили в доме, предназначенном на снос. На всех было только два комплекта одежды, в которых они по очереди и ходили на занятия.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Часто студенты складывались деньгами и покупали необходимые книги. Иначе они не смогли бы продолжать обучение. Бедность быта вызывала у студентов ненависть к обществу. Вид роскоши их ожесточал и превращал часть студенчества в самый взрывоопасный слой населения.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окраинах жили рабочие. Располагаться они могли в фабричных казармах, доходных домах или ночлежках. Жилые помещения в казармах представляли собой комнаты, уставленные нарами. Спали, подкладывая под голову собственную одежду. Иногда на одном лежаке могли находиться по несколько человек. Только к 1880-м годам начали строить благоустроенные казармы. Здесь рабочим выдавали тюфяки, подушки, белье. Обязательно должна была быть спальная одежда. За проживание в казармах рабочие не платили. Питаться они должны были за свой счет.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Те, кто мог себе позволить, жили в доходных домах, где снимали место в комнате. Однако условия их жизни не соответствовали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нормальным</w:t>
      </w:r>
      <w:proofErr w:type="gramEnd"/>
      <w:r>
        <w:rPr>
          <w:rFonts w:ascii="Arial" w:hAnsi="Arial" w:cs="Arial"/>
          <w:color w:val="000000"/>
          <w:sz w:val="21"/>
          <w:szCs w:val="21"/>
        </w:rPr>
        <w:t>. Врач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Покровская</w:t>
      </w:r>
      <w:r>
        <w:rPr>
          <w:rFonts w:ascii="Arial" w:hAnsi="Arial" w:cs="Arial"/>
          <w:color w:val="000000"/>
          <w:sz w:val="21"/>
          <w:szCs w:val="21"/>
        </w:rPr>
        <w:t> в конце XIX века писала: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«Рабочее население живет теснее, чем мертвые на кладбищах, где на каждую могилу приходится около четырех квадратных метров»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Самые бедные рабочие могли найти приют в ночлежках. По вечерам они бесплатно получали похлебку и чай, а утром – хлеб и чай. В ночлежках пристально следили за порядком, не пускали пьяных.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Были в городах и такие районы, где проживали бедняки, неработающие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пьяницы</w:t>
      </w:r>
      <w:proofErr w:type="gramEnd"/>
      <w:r>
        <w:rPr>
          <w:rFonts w:ascii="Arial" w:hAnsi="Arial" w:cs="Arial"/>
          <w:color w:val="000000"/>
          <w:sz w:val="21"/>
          <w:szCs w:val="21"/>
        </w:rPr>
        <w:t>. Такие места были самыми страшными и без надобности туда посторонние не заходили. Один из самых известных таких районов – 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Московская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Хитровка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Там находился рабочий рынок. Однако наем рабочих шел слабо, а людям было нужно где-то жить. Вот они и стали здесь размещаться. К концу XIX века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Хитровке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проживало 5 тысяч человек</w:t>
      </w:r>
      <w:r>
        <w:rPr>
          <w:rFonts w:ascii="Arial" w:hAnsi="Arial" w:cs="Arial"/>
          <w:color w:val="000000"/>
          <w:sz w:val="21"/>
          <w:szCs w:val="21"/>
        </w:rPr>
        <w:t xml:space="preserve">. Часто люди, не нашедшие работу, оставались ночевать прямо на земле либо отправлялись в местные ночлежки. Они отличались от ночлежных домов рабочих. Сюда впускали людей в несколько потоков: сначала на места на нарах, затем под нарами, и в конце на места в проходах между нарами.  Состав населения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Хитровки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был разнообразным – от бывших заключенных до разорившихся помещиков.  Все они жили в основном за счет 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попрошайничества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и 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мошенничества</w:t>
      </w:r>
      <w:r>
        <w:rPr>
          <w:rFonts w:ascii="Arial" w:hAnsi="Arial" w:cs="Arial"/>
          <w:color w:val="000000"/>
          <w:sz w:val="21"/>
          <w:szCs w:val="21"/>
        </w:rPr>
        <w:t>. Некоторым удавалось устроиться продавцами газет. 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lastRenderedPageBreak/>
        <w:t>Развлечения</w:t>
      </w:r>
      <w:r>
        <w:rPr>
          <w:rFonts w:ascii="Arial" w:hAnsi="Arial" w:cs="Arial"/>
          <w:color w:val="000000"/>
          <w:sz w:val="21"/>
          <w:szCs w:val="21"/>
        </w:rPr>
        <w:t> у городских жителей были разные. Представители высших слоев населения устраивали балы, частные маскарады. Необычным развлечением были «живые картины». Во время приемов в залах устраивалась импровизированная сцена, на ней появлялись несколько человек и замирали как на картине. Через некоторое время картина менялась. Это требовало определенной подготовки и репетиций и пользовалось большим успехом.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Простой народ любил посмотреть на выступления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уличных музыкантов</w:t>
      </w:r>
      <w:r>
        <w:rPr>
          <w:rFonts w:ascii="Arial" w:hAnsi="Arial" w:cs="Arial"/>
          <w:color w:val="000000"/>
          <w:sz w:val="21"/>
          <w:szCs w:val="21"/>
        </w:rPr>
        <w:t>. Частыми были выступления зверинцев. Среди рабочих часто устраивались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кулачные бои</w:t>
      </w:r>
      <w:r>
        <w:rPr>
          <w:rFonts w:ascii="Arial" w:hAnsi="Arial" w:cs="Arial"/>
          <w:color w:val="000000"/>
          <w:sz w:val="21"/>
          <w:szCs w:val="21"/>
        </w:rPr>
        <w:t>. Возникали они не стихийно, а после соответствующей подготовки. Предводители команд собирались, обговаривали между собой место и время, а также составы. Тысячи людей собирались поглазеть на бой, заключали пари. После такого развлечения часто оказывалось много покалеченных и убитых бойцов.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Быт крестьян во второй половине XIX века изменился незначительно. Они были не так подвержены капиталистическим процессам, охватившим городское население, и не имели острой необходимости менять жизненный уклад.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деревнях зажиточные крестьяне начали строить каменные дома. Освещали жилище свечами или керосиновыми лампами. Состояние крестьянской семьи оценивали по дому: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«Плохая изба и развалившийся двор – первый признак бедности»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Мужчины стали по праздникам носить красные ситцевые рубахи и сапоги «в гармошку». На ногах крестьянок красовались башмаки или полусапожки. Важным изменением в одежде стала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ткань</w:t>
      </w:r>
      <w:r>
        <w:rPr>
          <w:rFonts w:ascii="Arial" w:hAnsi="Arial" w:cs="Arial"/>
          <w:color w:val="000000"/>
          <w:sz w:val="21"/>
          <w:szCs w:val="21"/>
        </w:rPr>
        <w:t>. Вместо грубого домотканого полотна, женщины шили себе наряды из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сатина</w:t>
      </w:r>
      <w:r>
        <w:rPr>
          <w:rFonts w:ascii="Arial" w:hAnsi="Arial" w:cs="Arial"/>
          <w:color w:val="000000"/>
          <w:sz w:val="21"/>
          <w:szCs w:val="21"/>
        </w:rPr>
        <w:t> или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шёлка</w:t>
      </w:r>
      <w:r>
        <w:rPr>
          <w:rFonts w:ascii="Arial" w:hAnsi="Arial" w:cs="Arial"/>
          <w:color w:val="000000"/>
          <w:sz w:val="21"/>
          <w:szCs w:val="21"/>
        </w:rPr>
        <w:t>. Модными стали сочетания кофты и юбки, вместо платья.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столе крестьян по праздникам стало появляться больше мяса. Но следует помнить, что обилие еды для крестьян зависело от сезона и урожая. Случался в деревне голод, когда умирало большое количество крестьян.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Появилось и новое развлечение крестьян –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сочинение и распевание частушек</w:t>
      </w:r>
      <w:r>
        <w:rPr>
          <w:rFonts w:ascii="Arial" w:hAnsi="Arial" w:cs="Arial"/>
          <w:color w:val="000000"/>
          <w:sz w:val="21"/>
          <w:szCs w:val="21"/>
        </w:rPr>
        <w:t>. Их пели на свадьбах, праздниках. Отличительной особенностью частушек была их сатирическая тематика. Высмеивались самые неприглядные черты характера людей и общества.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Несмотря на все изменения, средняя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продолжительность жизни</w:t>
      </w:r>
      <w:r>
        <w:rPr>
          <w:rFonts w:ascii="Arial" w:hAnsi="Arial" w:cs="Arial"/>
          <w:color w:val="000000"/>
          <w:sz w:val="21"/>
          <w:szCs w:val="21"/>
        </w:rPr>
        <w:t> мужчин-крестьян была всего </w:t>
      </w:r>
      <w:r>
        <w:rPr>
          <w:rFonts w:ascii="Arial" w:hAnsi="Arial" w:cs="Arial"/>
          <w:i/>
          <w:iCs/>
          <w:color w:val="000000"/>
          <w:sz w:val="21"/>
          <w:szCs w:val="21"/>
        </w:rPr>
        <w:t>31 год</w:t>
      </w:r>
      <w:r>
        <w:rPr>
          <w:rFonts w:ascii="Arial" w:hAnsi="Arial" w:cs="Arial"/>
          <w:color w:val="000000"/>
          <w:sz w:val="21"/>
          <w:szCs w:val="21"/>
        </w:rPr>
        <w:t>, а женщин </w:t>
      </w:r>
      <w:r>
        <w:rPr>
          <w:rFonts w:ascii="Arial" w:hAnsi="Arial" w:cs="Arial"/>
          <w:i/>
          <w:iCs/>
          <w:color w:val="000000"/>
          <w:sz w:val="21"/>
          <w:szCs w:val="21"/>
        </w:rPr>
        <w:t>– 33 года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Домашнее задание. Параграф 32,задания 3,5 стр.61</w:t>
      </w:r>
      <w:bookmarkStart w:id="0" w:name="_GoBack"/>
      <w:bookmarkEnd w:id="0"/>
    </w:p>
    <w:p w:rsidR="00DD3EEE" w:rsidRDefault="00DD3EEE" w:rsidP="00DD3E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21130" w:rsidRDefault="00621130"/>
    <w:sectPr w:rsidR="0062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EE"/>
    <w:rsid w:val="00621130"/>
    <w:rsid w:val="00DD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3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3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3E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3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3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3E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4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1828</Words>
  <Characters>10421</Characters>
  <Application>Microsoft Office Word</Application>
  <DocSecurity>0</DocSecurity>
  <Lines>86</Lines>
  <Paragraphs>24</Paragraphs>
  <ScaleCrop>false</ScaleCrop>
  <Company/>
  <LinksUpToDate>false</LinksUpToDate>
  <CharactersWithSpaces>12225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2020-04-12T20:12:00Z</dcterms:created>
  <dcterms:modified xsi:type="dcterms:W3CDTF">2020-04-12T20:17:00Z</dcterms:modified>
</cp:coreProperties>
</file>